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807DD" w:rsidRDefault="00EE045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51">
        <w:rPr>
          <w:rFonts w:ascii="Times New Roman" w:hAnsi="Times New Roman" w:cs="Times New Roman"/>
          <w:b/>
          <w:sz w:val="28"/>
          <w:szCs w:val="28"/>
        </w:rPr>
        <w:t>Об удержании части суммы из пенсии в рамках исполнительного производства</w:t>
      </w:r>
    </w:p>
    <w:p w:rsidR="00EE0451" w:rsidRDefault="00EE045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В соответствии с пунктом 2 части 3 статьи 68 Федерального закона от 02.10.2007 № 229-ФЗ «Об исполнительном производстве» (далее по тексту - Закон № 229-ФЗ), мерой принудительного исполнения является, кроме прочих,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Согласно части 2 статьи 99 Закона № 229-ФЗ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 xml:space="preserve">Возможность удержания из страховой пенсии на основании исполнительных документов предусмотрена статьей 29 Федерального закона от 28.12.2013 № 400-ФЗ «О страховых пенсиях», согласно которой </w:t>
      </w:r>
      <w:proofErr w:type="gramStart"/>
      <w:r w:rsidRPr="00EE0451">
        <w:rPr>
          <w:rFonts w:ascii="Times New Roman" w:hAnsi="Times New Roman" w:cs="Times New Roman"/>
          <w:sz w:val="28"/>
          <w:szCs w:val="28"/>
        </w:rPr>
        <w:t>удержано</w:t>
      </w:r>
      <w:proofErr w:type="gramEnd"/>
      <w:r w:rsidRPr="00EE0451">
        <w:rPr>
          <w:rFonts w:ascii="Times New Roman" w:hAnsi="Times New Roman" w:cs="Times New Roman"/>
          <w:sz w:val="28"/>
          <w:szCs w:val="28"/>
        </w:rPr>
        <w:t xml:space="preserve"> может быть не более 50 процентов, а в установленных законодательством 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Закон № 229-ФЗ прямо не предусматривает минимальный размер пенсии, подлежащей сохранению за должником-гражданином при обращении на нее взыскания в порядке принудительного исполнения судебных актов в случаях, предусмотренных частью 1 статьи 98 данного Федерального закона.</w:t>
      </w: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51">
        <w:rPr>
          <w:rFonts w:ascii="Times New Roman" w:hAnsi="Times New Roman" w:cs="Times New Roman"/>
          <w:sz w:val="28"/>
          <w:szCs w:val="28"/>
        </w:rPr>
        <w:t>Кроме того, в соответствии с положениями части 5 статьи 70 Федерального закона «Об исполнительном производстве» (в редакции Федерального закона от 21.02.2019 № 12-ФЗ) при исполнении содержащегося в исполнительном документе или постановлении судебного пристава-исполнителя требования о взыскании денежных средств банк или иная кредитная организация, осуществляющие обслуживание счетов должника, учитывают требования, предусмотренные статьями 99 и 101 указанного Федерального закона.</w:t>
      </w:r>
      <w:proofErr w:type="gramEnd"/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Встречаются ситуации, когда пенсионер не имеет никакого иного источника дохода и на оставшуюся после обращения взыскания часть пенсии не может нормально существовать.</w:t>
      </w:r>
    </w:p>
    <w:p w:rsidR="0060202C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В указанном случае Закон № 229-ФЗ предусматривает для гражданина право обратиться с заявлением о предоставлении отсрочки или рассрочки исполнения судебного акта (акта другого органа или должностного лица), а также об изменении способа и порядка его исполнения в суд (другой орган или к должностному лицу, выдавшим исполнительный документ).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C267B"/>
    <w:rsid w:val="001520E6"/>
    <w:rsid w:val="00275E57"/>
    <w:rsid w:val="003126B5"/>
    <w:rsid w:val="00406D2C"/>
    <w:rsid w:val="00573C55"/>
    <w:rsid w:val="0060202C"/>
    <w:rsid w:val="006807DD"/>
    <w:rsid w:val="006F4254"/>
    <w:rsid w:val="009063CB"/>
    <w:rsid w:val="0094780A"/>
    <w:rsid w:val="00A27568"/>
    <w:rsid w:val="00B1525D"/>
    <w:rsid w:val="00BF5C33"/>
    <w:rsid w:val="00E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2020-10-23T04:23:00Z</dcterms:created>
  <dcterms:modified xsi:type="dcterms:W3CDTF">2021-06-29T07:21:00Z</dcterms:modified>
</cp:coreProperties>
</file>